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1228" w:rsidRPr="00D71A84" w:rsidRDefault="00B10D1A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Специалисты горячей линии Волгоградского Росреестра за прошедшую неделю ответили на 151 вопрос</w:t>
      </w:r>
    </w:p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>С 18.03.2024 по 22.03.2024 на Call-центр Управления Федеральной службы государственной регистрации, кадастра и картографии по Волгоградской области поступил 151 звонок.</w:t>
      </w: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>Заявителей интересовали следующие вопросы:</w:t>
      </w: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>- готовность документов по обращениям, представленным на государственную регистрацию прав и государственный кадастровый учет;</w:t>
      </w: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>- комплектность документов необходимых для проведения государственной регистрации прав и государственного кадастрового учета;</w:t>
      </w:r>
    </w:p>
    <w:p w:rsidR="00B10D1A" w:rsidRPr="00FB78BC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>- по актуальности обременений (ограничений) на объекты недвижимого имущества и порядок их снятия;</w:t>
      </w:r>
    </w:p>
    <w:p w:rsidR="00E24F66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 xml:space="preserve">- по вопросу исправления реестровых ошибок, содержащихся в </w:t>
      </w:r>
      <w:r>
        <w:rPr>
          <w:rFonts w:ascii="Times New Roman" w:hAnsi="Times New Roman" w:cs="Times New Roman"/>
          <w:sz w:val="28"/>
          <w:szCs w:val="28"/>
        </w:rPr>
        <w:t>ЕГРП</w:t>
      </w:r>
      <w:r w:rsidRPr="00B10D1A">
        <w:rPr>
          <w:rFonts w:ascii="Times New Roman" w:hAnsi="Times New Roman" w:cs="Times New Roman"/>
          <w:sz w:val="28"/>
          <w:szCs w:val="28"/>
        </w:rPr>
        <w:t>, порядке их исправления и действиях при получении решения о необходимости исправления реестровой ошибки.</w:t>
      </w:r>
    </w:p>
    <w:p w:rsid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0D1A">
        <w:rPr>
          <w:rFonts w:ascii="Times New Roman" w:hAnsi="Times New Roman"/>
          <w:i/>
          <w:sz w:val="28"/>
          <w:szCs w:val="28"/>
        </w:rPr>
        <w:t xml:space="preserve">«Напоминаем, что граждане могут задать интересующие вопросы, обратившись на горячую линию Управления по номеру телефона: </w:t>
      </w:r>
      <w:r>
        <w:rPr>
          <w:rFonts w:ascii="Times New Roman" w:hAnsi="Times New Roman"/>
          <w:i/>
          <w:sz w:val="28"/>
          <w:szCs w:val="28"/>
        </w:rPr>
        <w:t>8(8442)</w:t>
      </w:r>
      <w:r w:rsidRPr="00B10D1A">
        <w:rPr>
          <w:rFonts w:ascii="Times New Roman" w:hAnsi="Times New Roman"/>
          <w:i/>
          <w:sz w:val="28"/>
          <w:szCs w:val="28"/>
        </w:rPr>
        <w:t>33-37-85»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— отметил </w:t>
      </w:r>
      <w:r w:rsidRPr="001F6CD3">
        <w:rPr>
          <w:rFonts w:ascii="Times New Roman" w:hAnsi="Times New Roman"/>
          <w:b/>
          <w:sz w:val="28"/>
          <w:szCs w:val="28"/>
        </w:rPr>
        <w:t>Ян Балановский</w:t>
      </w:r>
      <w:r>
        <w:rPr>
          <w:rFonts w:ascii="Times New Roman" w:hAnsi="Times New Roman"/>
          <w:sz w:val="28"/>
          <w:szCs w:val="28"/>
        </w:rPr>
        <w:t>, пресс-секретарь Управления.</w:t>
      </w:r>
    </w:p>
    <w:p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023" w:rsidRDefault="00A2702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0D1A" w:rsidRPr="00D201B4" w:rsidRDefault="00B10D1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0D1A" w:rsidRPr="00D201B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D7E96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8BC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2024-04-03T06:27:00Z</dcterms:created>
  <dcterms:modified xsi:type="dcterms:W3CDTF">2024-04-03T06:27:00Z</dcterms:modified>
</cp:coreProperties>
</file>